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2B75" w14:textId="77777777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202494D4">
            <wp:extent cx="1628775" cy="531567"/>
            <wp:effectExtent l="0" t="0" r="0" b="1905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96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7F02" w14:textId="4881426A" w:rsidR="00565D47" w:rsidRPr="00F00AA7" w:rsidRDefault="00565D47" w:rsidP="00565D47">
      <w:pPr>
        <w:jc w:val="center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PUBLIC HEARING NOTICE</w:t>
      </w:r>
    </w:p>
    <w:p w14:paraId="4F3155EE" w14:textId="0C15CCA1" w:rsidR="00565D47" w:rsidRPr="00F00AA7" w:rsidRDefault="00565D47" w:rsidP="00565D47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NOT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 xml:space="preserve">CE 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>S HEREBY G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 xml:space="preserve">VEN that Pleasant Grove City Council will hold a Public Hearing on </w:t>
      </w:r>
      <w:r w:rsidRPr="00F00AA7">
        <w:rPr>
          <w:rFonts w:ascii="Times New Roman" w:hAnsi="Times New Roman" w:cs="Times New Roman"/>
          <w:u w:val="single"/>
        </w:rPr>
        <w:t>Tuesday</w:t>
      </w:r>
      <w:r w:rsidR="00302422">
        <w:rPr>
          <w:rFonts w:ascii="Times New Roman" w:hAnsi="Times New Roman" w:cs="Times New Roman"/>
          <w:u w:val="single"/>
        </w:rPr>
        <w:t xml:space="preserve"> </w:t>
      </w:r>
      <w:r w:rsidR="00802920">
        <w:rPr>
          <w:rFonts w:ascii="Times New Roman" w:hAnsi="Times New Roman" w:cs="Times New Roman"/>
          <w:u w:val="single"/>
        </w:rPr>
        <w:t>June 1</w:t>
      </w:r>
      <w:r w:rsidR="00544477" w:rsidRPr="00F00AA7">
        <w:rPr>
          <w:rFonts w:ascii="Times New Roman" w:hAnsi="Times New Roman" w:cs="Times New Roman"/>
          <w:u w:val="single"/>
        </w:rPr>
        <w:t xml:space="preserve">, 2021 </w:t>
      </w:r>
      <w:r w:rsidRPr="00F00AA7">
        <w:rPr>
          <w:rFonts w:ascii="Times New Roman" w:hAnsi="Times New Roman" w:cs="Times New Roman"/>
          <w:u w:val="single"/>
        </w:rPr>
        <w:t>at 6:00 p.m</w:t>
      </w:r>
      <w:r w:rsidRPr="00F00AA7">
        <w:rPr>
          <w:rFonts w:ascii="Times New Roman" w:hAnsi="Times New Roman" w:cs="Times New Roman"/>
        </w:rPr>
        <w:t>. in the Community Room 108 S 100 E, Pleasant Grove, Utah, to consider the following item(s):</w:t>
      </w:r>
    </w:p>
    <w:p w14:paraId="1639C650" w14:textId="238C488D" w:rsidR="00854577" w:rsidRDefault="00D36E53" w:rsidP="00D36E53">
      <w:pPr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hAnsi="Times New Roman" w:cs="Times New Roman"/>
        </w:rPr>
      </w:pPr>
      <w:bookmarkStart w:id="0" w:name="_Hlk72313562"/>
      <w:r w:rsidRPr="00D36E53">
        <w:rPr>
          <w:rFonts w:ascii="Times New Roman" w:hAnsi="Times New Roman" w:cs="Times New Roman"/>
        </w:rPr>
        <w:t>Public Hearing to receive comments on the proposed Pleasant Grove City Fiscal Year 2021/2022 Budget. The final budget includes the comprehensive fee schedule. A copy of the proposed budget is available at the Recorders Office, 70 South 100 East</w:t>
      </w:r>
      <w:r w:rsidR="00EA2298">
        <w:rPr>
          <w:rFonts w:ascii="Times New Roman" w:hAnsi="Times New Roman" w:cs="Times New Roman"/>
        </w:rPr>
        <w:t>.</w:t>
      </w:r>
      <w:bookmarkEnd w:id="0"/>
    </w:p>
    <w:p w14:paraId="57C810A1" w14:textId="77777777" w:rsidR="000449F9" w:rsidRPr="00A8372D" w:rsidRDefault="000449F9" w:rsidP="00D36E53">
      <w:pPr>
        <w:autoSpaceDE w:val="0"/>
        <w:autoSpaceDN w:val="0"/>
        <w:adjustRightInd w:val="0"/>
        <w:spacing w:after="200" w:line="252" w:lineRule="auto"/>
        <w:contextualSpacing/>
        <w:jc w:val="both"/>
      </w:pPr>
    </w:p>
    <w:p w14:paraId="38EAC929" w14:textId="5EF5768B" w:rsidR="00A562A1" w:rsidRDefault="007B4F86" w:rsidP="002308A5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 xml:space="preserve">For assistance in understanding the above item, you may contact </w:t>
      </w:r>
      <w:r>
        <w:rPr>
          <w:rFonts w:ascii="Times New Roman" w:hAnsi="Times New Roman" w:cs="Times New Roman"/>
        </w:rPr>
        <w:t xml:space="preserve">Denise Roy </w:t>
      </w:r>
      <w:r w:rsidRPr="00F00AA7">
        <w:rPr>
          <w:rFonts w:ascii="Times New Roman" w:hAnsi="Times New Roman" w:cs="Times New Roman"/>
        </w:rPr>
        <w:t>at 801-785-</w:t>
      </w:r>
      <w:r>
        <w:rPr>
          <w:rFonts w:ascii="Times New Roman" w:hAnsi="Times New Roman" w:cs="Times New Roman"/>
        </w:rPr>
        <w:t>5045</w:t>
      </w:r>
      <w:r w:rsidRPr="00F00AA7">
        <w:rPr>
          <w:rFonts w:ascii="Times New Roman" w:hAnsi="Times New Roman" w:cs="Times New Roman"/>
        </w:rPr>
        <w:t xml:space="preserve"> or </w:t>
      </w:r>
      <w:hyperlink r:id="rId8" w:history="1">
        <w:r w:rsidRPr="00A32DA2">
          <w:rPr>
            <w:rStyle w:val="Hyperlink"/>
            <w:rFonts w:ascii="Times New Roman" w:hAnsi="Times New Roman" w:cs="Times New Roman"/>
          </w:rPr>
          <w:t>droy@pgcity.org</w:t>
        </w:r>
      </w:hyperlink>
      <w:r>
        <w:rPr>
          <w:rFonts w:ascii="Times New Roman" w:hAnsi="Times New Roman" w:cs="Times New Roman"/>
        </w:rPr>
        <w:t xml:space="preserve"> </w:t>
      </w:r>
    </w:p>
    <w:p w14:paraId="09D1A883" w14:textId="00F7CEF0" w:rsidR="004F1B76" w:rsidRDefault="004F1B76" w:rsidP="00545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422765"/>
      <w:r>
        <w:rPr>
          <w:rFonts w:ascii="Times New Roman" w:hAnsi="Times New Roman" w:cs="Times New Roman"/>
          <w:sz w:val="24"/>
          <w:szCs w:val="24"/>
        </w:rPr>
        <w:t>Public Hearing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consider for adoption an Ordinance permanently closing and abandoning approximately 1,507 sq ft of right-of-way located at approximately 1300 W 100 S. (SAM WHITE’S LANE NEIGHBORHOOD)</w:t>
      </w:r>
    </w:p>
    <w:bookmarkEnd w:id="1"/>
    <w:p w14:paraId="7E1AC245" w14:textId="77777777" w:rsidR="000449F9" w:rsidRDefault="000449F9" w:rsidP="00545C44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 xml:space="preserve">For assistance in understanding the above item, you may contact </w:t>
      </w:r>
      <w:r>
        <w:rPr>
          <w:rFonts w:ascii="Times New Roman" w:hAnsi="Times New Roman" w:cs="Times New Roman"/>
        </w:rPr>
        <w:t xml:space="preserve">Marty Beaumont </w:t>
      </w:r>
      <w:r w:rsidRPr="00F00AA7">
        <w:rPr>
          <w:rFonts w:ascii="Times New Roman" w:hAnsi="Times New Roman" w:cs="Times New Roman"/>
        </w:rPr>
        <w:t>at 801-785-</w:t>
      </w:r>
      <w:r>
        <w:rPr>
          <w:rFonts w:ascii="Times New Roman" w:hAnsi="Times New Roman" w:cs="Times New Roman"/>
        </w:rPr>
        <w:t>2941</w:t>
      </w:r>
      <w:r w:rsidRPr="00F00AA7">
        <w:rPr>
          <w:rFonts w:ascii="Times New Roman" w:hAnsi="Times New Roman" w:cs="Times New Roman"/>
        </w:rPr>
        <w:t xml:space="preserve"> or </w:t>
      </w:r>
      <w:hyperlink r:id="rId9" w:history="1">
        <w:r w:rsidRPr="00854577">
          <w:rPr>
            <w:rStyle w:val="Hyperlink"/>
            <w:rFonts w:ascii="Times New Roman" w:hAnsi="Times New Roman" w:cs="Times New Roman"/>
          </w:rPr>
          <w:t>mbeaumont@pgcity.org</w:t>
        </w:r>
      </w:hyperlink>
    </w:p>
    <w:p w14:paraId="1A0EA024" w14:textId="13E06B73" w:rsidR="000449F9" w:rsidRPr="000449F9" w:rsidRDefault="000449F9" w:rsidP="00545C44">
      <w:pPr>
        <w:jc w:val="both"/>
        <w:rPr>
          <w:rFonts w:ascii="Times New Roman" w:hAnsi="Times New Roman" w:cs="Times New Roman"/>
          <w:b/>
          <w:bCs/>
        </w:rPr>
      </w:pPr>
      <w:r w:rsidRPr="000449F9">
        <w:rPr>
          <w:rFonts w:ascii="Times New Roman" w:hAnsi="Times New Roman" w:cs="Times New Roman"/>
        </w:rPr>
        <w:t xml:space="preserve">Public Hearing to consider </w:t>
      </w:r>
      <w:r w:rsidRPr="000449F9">
        <w:rPr>
          <w:rFonts w:ascii="Times New Roman" w:hAnsi="Times New Roman" w:cs="Times New Roman"/>
        </w:rPr>
        <w:t xml:space="preserve">for adoption an Ordinance </w:t>
      </w:r>
      <w:r w:rsidRPr="000449F9">
        <w:rPr>
          <w:rFonts w:ascii="Times New Roman" w:hAnsi="Times New Roman" w:cs="Times New Roman"/>
        </w:rPr>
        <w:t>amend</w:t>
      </w:r>
      <w:r w:rsidRPr="000449F9">
        <w:rPr>
          <w:rFonts w:ascii="Times New Roman" w:hAnsi="Times New Roman" w:cs="Times New Roman"/>
        </w:rPr>
        <w:t>ing</w:t>
      </w:r>
      <w:r w:rsidRPr="000449F9">
        <w:rPr>
          <w:rFonts w:ascii="Times New Roman" w:hAnsi="Times New Roman" w:cs="Times New Roman"/>
        </w:rPr>
        <w:t xml:space="preserve"> City Code Section 10-14-24-1-C2: The Grove Commercial Sales Subdistrict, Permitted Uses, expanding the permitted uses to include Use #6419 Automobile service, except repair and wash (Includes lube, diagnostic, tune ups, </w:t>
      </w:r>
      <w:proofErr w:type="gramStart"/>
      <w:r w:rsidRPr="000449F9">
        <w:rPr>
          <w:rFonts w:ascii="Times New Roman" w:hAnsi="Times New Roman" w:cs="Times New Roman"/>
        </w:rPr>
        <w:t>parts</w:t>
      </w:r>
      <w:proofErr w:type="gramEnd"/>
      <w:r w:rsidRPr="000449F9">
        <w:rPr>
          <w:rFonts w:ascii="Times New Roman" w:hAnsi="Times New Roman" w:cs="Times New Roman"/>
        </w:rPr>
        <w:t xml:space="preserve"> and tire replacement services) only for properties fronting State Street within the Grove Zone and limited to the Commercial Sales Subdistrict.</w:t>
      </w:r>
      <w:r w:rsidRPr="000449F9">
        <w:rPr>
          <w:rFonts w:ascii="Times New Roman" w:hAnsi="Times New Roman" w:cs="Times New Roman"/>
          <w:b/>
          <w:bCs/>
        </w:rPr>
        <w:t xml:space="preserve"> </w:t>
      </w:r>
      <w:r w:rsidRPr="000449F9">
        <w:rPr>
          <w:rFonts w:ascii="Times New Roman" w:hAnsi="Times New Roman" w:cs="Times New Roman"/>
        </w:rPr>
        <w:t>(SAM WHITE’S LANE NEIGHBORHOOD)</w:t>
      </w:r>
      <w:r w:rsidRPr="000449F9">
        <w:rPr>
          <w:rFonts w:ascii="Times New Roman" w:hAnsi="Times New Roman" w:cs="Times New Roman"/>
          <w:b/>
          <w:bCs/>
        </w:rPr>
        <w:t xml:space="preserve"> </w:t>
      </w:r>
      <w:r w:rsidRPr="000449F9">
        <w:rPr>
          <w:rFonts w:ascii="Times New Roman" w:hAnsi="Times New Roman" w:cs="Times New Roman"/>
        </w:rPr>
        <w:t>(</w:t>
      </w:r>
      <w:r w:rsidRPr="000449F9">
        <w:rPr>
          <w:rFonts w:ascii="Times New Roman" w:hAnsi="Times New Roman" w:cs="Times New Roman"/>
        </w:rPr>
        <w:t>Joey Nelson (</w:t>
      </w:r>
      <w:proofErr w:type="spellStart"/>
      <w:r w:rsidRPr="000449F9">
        <w:rPr>
          <w:rFonts w:ascii="Times New Roman" w:hAnsi="Times New Roman" w:cs="Times New Roman"/>
        </w:rPr>
        <w:t>KDK</w:t>
      </w:r>
      <w:proofErr w:type="spellEnd"/>
      <w:r w:rsidRPr="000449F9">
        <w:rPr>
          <w:rFonts w:ascii="Times New Roman" w:hAnsi="Times New Roman" w:cs="Times New Roman"/>
        </w:rPr>
        <w:t xml:space="preserve"> Construction</w:t>
      </w:r>
      <w:r w:rsidRPr="000449F9">
        <w:rPr>
          <w:rFonts w:ascii="Times New Roman" w:hAnsi="Times New Roman" w:cs="Times New Roman"/>
        </w:rPr>
        <w:t>) Applicant</w:t>
      </w:r>
      <w:r w:rsidRPr="000449F9">
        <w:rPr>
          <w:rFonts w:ascii="Times New Roman" w:hAnsi="Times New Roman" w:cs="Times New Roman"/>
        </w:rPr>
        <w:t>)</w:t>
      </w:r>
    </w:p>
    <w:p w14:paraId="3DCA7486" w14:textId="12153B33" w:rsidR="000449F9" w:rsidRDefault="000449F9" w:rsidP="00545C44">
      <w:pPr>
        <w:jc w:val="both"/>
        <w:rPr>
          <w:rFonts w:ascii="Times New Roman" w:hAnsi="Times New Roman" w:cs="Times New Roman"/>
        </w:rPr>
      </w:pPr>
      <w:r w:rsidRPr="000449F9">
        <w:rPr>
          <w:rFonts w:ascii="Times New Roman" w:hAnsi="Times New Roman" w:cs="Times New Roman"/>
        </w:rPr>
        <w:t xml:space="preserve">Public Hearing to consider </w:t>
      </w:r>
      <w:r w:rsidRPr="000449F9">
        <w:rPr>
          <w:rFonts w:ascii="Times New Roman" w:hAnsi="Times New Roman" w:cs="Times New Roman"/>
        </w:rPr>
        <w:t xml:space="preserve">for adoption and Ordinance </w:t>
      </w:r>
      <w:r w:rsidRPr="000449F9">
        <w:rPr>
          <w:rFonts w:ascii="Times New Roman" w:hAnsi="Times New Roman" w:cs="Times New Roman"/>
        </w:rPr>
        <w:t>amend</w:t>
      </w:r>
      <w:r w:rsidRPr="000449F9">
        <w:rPr>
          <w:rFonts w:ascii="Times New Roman" w:hAnsi="Times New Roman" w:cs="Times New Roman"/>
        </w:rPr>
        <w:t>ing</w:t>
      </w:r>
      <w:r w:rsidRPr="000449F9">
        <w:rPr>
          <w:rFonts w:ascii="Times New Roman" w:hAnsi="Times New Roman" w:cs="Times New Roman"/>
        </w:rPr>
        <w:t xml:space="preserve"> City Code Section 10-9B-9: Building Height, to refine the requirements and limitations for building height in the R1 (Single Family Residential) Zones. </w:t>
      </w:r>
      <w:r>
        <w:rPr>
          <w:rFonts w:ascii="Times New Roman" w:hAnsi="Times New Roman" w:cs="Times New Roman"/>
        </w:rPr>
        <w:t>(</w:t>
      </w:r>
      <w:r w:rsidRPr="000449F9">
        <w:rPr>
          <w:rFonts w:ascii="Times New Roman" w:hAnsi="Times New Roman" w:cs="Times New Roman"/>
        </w:rPr>
        <w:t>Pleasant Grove City</w:t>
      </w:r>
      <w:r>
        <w:rPr>
          <w:rFonts w:ascii="Times New Roman" w:hAnsi="Times New Roman" w:cs="Times New Roman"/>
        </w:rPr>
        <w:t xml:space="preserve"> Applicant)</w:t>
      </w:r>
    </w:p>
    <w:p w14:paraId="66928487" w14:textId="63A65A47" w:rsidR="00EA2298" w:rsidRPr="00854577" w:rsidRDefault="000449F9" w:rsidP="002308A5">
      <w:pPr>
        <w:jc w:val="both"/>
        <w:rPr>
          <w:rFonts w:ascii="Times New Roman" w:hAnsi="Times New Roman" w:cs="Times New Roman"/>
          <w:iCs/>
        </w:rPr>
      </w:pPr>
      <w:r w:rsidRPr="00F00AA7">
        <w:rPr>
          <w:rFonts w:ascii="Times New Roman" w:hAnsi="Times New Roman" w:cs="Times New Roman"/>
        </w:rPr>
        <w:t xml:space="preserve">For assistance in understanding the above item, you may contact </w:t>
      </w:r>
      <w:r>
        <w:rPr>
          <w:rFonts w:ascii="Times New Roman" w:hAnsi="Times New Roman" w:cs="Times New Roman"/>
        </w:rPr>
        <w:t xml:space="preserve">Daniel Cardenas </w:t>
      </w:r>
      <w:r w:rsidRPr="00F00AA7">
        <w:rPr>
          <w:rFonts w:ascii="Times New Roman" w:hAnsi="Times New Roman" w:cs="Times New Roman"/>
        </w:rPr>
        <w:t>at 801-785-</w:t>
      </w:r>
      <w:r>
        <w:rPr>
          <w:rFonts w:ascii="Times New Roman" w:hAnsi="Times New Roman" w:cs="Times New Roman"/>
        </w:rPr>
        <w:t>6057</w:t>
      </w:r>
      <w:r w:rsidRPr="00F00AA7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dcardenas@pgcity.org</w:t>
      </w:r>
    </w:p>
    <w:p w14:paraId="5B7AABCE" w14:textId="77777777" w:rsidR="00565D47" w:rsidRPr="00F00AA7" w:rsidRDefault="00565D47" w:rsidP="00565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CERTIFICATE OF POSTING:</w:t>
      </w:r>
      <w:r w:rsidRPr="00F00AA7">
        <w:rPr>
          <w:rFonts w:ascii="Times New Roman" w:hAnsi="Times New Roman" w:cs="Times New Roman"/>
        </w:rPr>
        <w:tab/>
      </w:r>
      <w:r w:rsidRPr="00F00AA7">
        <w:rPr>
          <w:rFonts w:ascii="Times New Roman" w:hAnsi="Times New Roman" w:cs="Times New Roman"/>
        </w:rPr>
        <w:tab/>
      </w:r>
    </w:p>
    <w:p w14:paraId="0C1DE0F8" w14:textId="77201318" w:rsidR="00565D47" w:rsidRPr="00F00AA7" w:rsidRDefault="00565D47" w:rsidP="00565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I certify that the above notice is posted in three public places (City Hall, Library, and Community Room 108 S 100 E.) within the Pleasant Grove City limits on</w:t>
      </w:r>
      <w:r w:rsidR="00D36E53">
        <w:rPr>
          <w:rFonts w:ascii="Times New Roman" w:hAnsi="Times New Roman" w:cs="Times New Roman"/>
        </w:rPr>
        <w:t xml:space="preserve"> May 21, </w:t>
      </w:r>
      <w:r w:rsidRPr="00F00AA7">
        <w:rPr>
          <w:rFonts w:ascii="Times New Roman" w:hAnsi="Times New Roman" w:cs="Times New Roman"/>
        </w:rPr>
        <w:t>202</w:t>
      </w:r>
      <w:r w:rsidR="00F00AA7" w:rsidRPr="00F00AA7">
        <w:rPr>
          <w:rFonts w:ascii="Times New Roman" w:hAnsi="Times New Roman" w:cs="Times New Roman"/>
        </w:rPr>
        <w:t>1</w:t>
      </w:r>
      <w:r w:rsidRPr="00F00AA7">
        <w:rPr>
          <w:rFonts w:ascii="Times New Roman" w:hAnsi="Times New Roman" w:cs="Times New Roman"/>
        </w:rPr>
        <w:t>. Public Hearing Notice also posted on State (</w:t>
      </w:r>
      <w:hyperlink r:id="rId10" w:history="1">
        <w:r w:rsidRPr="00F00AA7">
          <w:rPr>
            <w:rStyle w:val="Hyperlink"/>
            <w:rFonts w:ascii="Times New Roman" w:hAnsi="Times New Roman" w:cs="Times New Roman"/>
          </w:rPr>
          <w:t>http://pmn.utah.gov</w:t>
        </w:r>
      </w:hyperlink>
      <w:r w:rsidRPr="00F00AA7">
        <w:rPr>
          <w:rFonts w:ascii="Times New Roman" w:hAnsi="Times New Roman" w:cs="Times New Roman"/>
        </w:rPr>
        <w:t>) and City (</w:t>
      </w:r>
      <w:hyperlink r:id="rId11" w:history="1">
        <w:r w:rsidRPr="00F00AA7">
          <w:rPr>
            <w:rStyle w:val="Hyperlink"/>
            <w:rFonts w:ascii="Times New Roman" w:hAnsi="Times New Roman" w:cs="Times New Roman"/>
          </w:rPr>
          <w:t>www.plgrove.org</w:t>
        </w:r>
      </w:hyperlink>
      <w:r w:rsidRPr="00F00AA7">
        <w:rPr>
          <w:rFonts w:ascii="Times New Roman" w:hAnsi="Times New Roman" w:cs="Times New Roman"/>
        </w:rPr>
        <w:t xml:space="preserve">) websites. </w:t>
      </w:r>
    </w:p>
    <w:p w14:paraId="714C497B" w14:textId="77777777" w:rsidR="00565D47" w:rsidRPr="00F00AA7" w:rsidRDefault="00565D47" w:rsidP="00565D47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1440"/>
        <w:jc w:val="both"/>
        <w:rPr>
          <w:rFonts w:ascii="Times New Roman" w:hAnsi="Times New Roman" w:cs="Times New Roman"/>
          <w:color w:val="000000"/>
        </w:rPr>
      </w:pPr>
      <w:r w:rsidRPr="00F00AA7">
        <w:rPr>
          <w:rFonts w:ascii="Times New Roman" w:hAnsi="Times New Roman" w:cs="Times New Roman"/>
        </w:rPr>
        <w:tab/>
      </w:r>
      <w:r w:rsidRPr="00F00AA7">
        <w:rPr>
          <w:rFonts w:ascii="Times New Roman" w:hAnsi="Times New Roman" w:cs="Times New Roman"/>
        </w:rPr>
        <w:tab/>
        <w:t xml:space="preserve">/s/Kathy T. Kresser, </w:t>
      </w:r>
      <w:r w:rsidRPr="00F00AA7">
        <w:rPr>
          <w:rFonts w:ascii="Times New Roman" w:hAnsi="Times New Roman" w:cs="Times New Roman"/>
          <w:color w:val="000000"/>
        </w:rPr>
        <w:t>City Recorder</w:t>
      </w:r>
    </w:p>
    <w:p w14:paraId="4CF1B65F" w14:textId="27AE10F0" w:rsidR="006D0AD2" w:rsidRPr="00F00AA7" w:rsidRDefault="006D0AD2" w:rsidP="00565D47">
      <w:pPr>
        <w:jc w:val="center"/>
        <w:rPr>
          <w:rFonts w:ascii="Times New Roman" w:hAnsi="Times New Roman" w:cs="Times New Roman"/>
          <w:b/>
        </w:rPr>
      </w:pPr>
    </w:p>
    <w:sectPr w:rsidR="006D0AD2" w:rsidRPr="00F00AA7" w:rsidSect="00AE1AE1">
      <w:footerReference w:type="defaul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D2"/>
    <w:rsid w:val="00006859"/>
    <w:rsid w:val="00014A0F"/>
    <w:rsid w:val="00030F48"/>
    <w:rsid w:val="000449F9"/>
    <w:rsid w:val="00051DED"/>
    <w:rsid w:val="000B2B41"/>
    <w:rsid w:val="000F2F5F"/>
    <w:rsid w:val="000F3A61"/>
    <w:rsid w:val="00136B7F"/>
    <w:rsid w:val="001545AE"/>
    <w:rsid w:val="00173DEF"/>
    <w:rsid w:val="00183A4F"/>
    <w:rsid w:val="00183C5F"/>
    <w:rsid w:val="00185649"/>
    <w:rsid w:val="00192264"/>
    <w:rsid w:val="001A6D7B"/>
    <w:rsid w:val="001B4F69"/>
    <w:rsid w:val="001B73E6"/>
    <w:rsid w:val="001C7CDB"/>
    <w:rsid w:val="001C7F08"/>
    <w:rsid w:val="001E2052"/>
    <w:rsid w:val="001F3732"/>
    <w:rsid w:val="001F53B8"/>
    <w:rsid w:val="002308A5"/>
    <w:rsid w:val="00235423"/>
    <w:rsid w:val="00240CAC"/>
    <w:rsid w:val="00244399"/>
    <w:rsid w:val="00251C59"/>
    <w:rsid w:val="00271880"/>
    <w:rsid w:val="0027349D"/>
    <w:rsid w:val="002842DE"/>
    <w:rsid w:val="002872EE"/>
    <w:rsid w:val="002905A4"/>
    <w:rsid w:val="002F56C4"/>
    <w:rsid w:val="0030067F"/>
    <w:rsid w:val="00302422"/>
    <w:rsid w:val="00306538"/>
    <w:rsid w:val="00312B29"/>
    <w:rsid w:val="0033367E"/>
    <w:rsid w:val="00341A95"/>
    <w:rsid w:val="003465D1"/>
    <w:rsid w:val="003525DA"/>
    <w:rsid w:val="0036314C"/>
    <w:rsid w:val="00374CDB"/>
    <w:rsid w:val="003814B4"/>
    <w:rsid w:val="00382430"/>
    <w:rsid w:val="003831BD"/>
    <w:rsid w:val="003E3FA5"/>
    <w:rsid w:val="00420586"/>
    <w:rsid w:val="004326E7"/>
    <w:rsid w:val="0044638E"/>
    <w:rsid w:val="00462789"/>
    <w:rsid w:val="00473BBF"/>
    <w:rsid w:val="004953E8"/>
    <w:rsid w:val="004B3E57"/>
    <w:rsid w:val="004B433A"/>
    <w:rsid w:val="004C25A0"/>
    <w:rsid w:val="004D5A61"/>
    <w:rsid w:val="004E3D26"/>
    <w:rsid w:val="004F0D63"/>
    <w:rsid w:val="004F1B76"/>
    <w:rsid w:val="00525F6B"/>
    <w:rsid w:val="00544477"/>
    <w:rsid w:val="00545C44"/>
    <w:rsid w:val="00552FAC"/>
    <w:rsid w:val="0056120F"/>
    <w:rsid w:val="00565D47"/>
    <w:rsid w:val="005921EB"/>
    <w:rsid w:val="005D5172"/>
    <w:rsid w:val="005E581D"/>
    <w:rsid w:val="005F7225"/>
    <w:rsid w:val="006129E1"/>
    <w:rsid w:val="00622A86"/>
    <w:rsid w:val="00624DE4"/>
    <w:rsid w:val="00630663"/>
    <w:rsid w:val="00650091"/>
    <w:rsid w:val="006523B9"/>
    <w:rsid w:val="006539D3"/>
    <w:rsid w:val="006B41AE"/>
    <w:rsid w:val="006D0AD2"/>
    <w:rsid w:val="006F7BC1"/>
    <w:rsid w:val="007317E2"/>
    <w:rsid w:val="007324B4"/>
    <w:rsid w:val="00733440"/>
    <w:rsid w:val="00735675"/>
    <w:rsid w:val="00752F93"/>
    <w:rsid w:val="0075652B"/>
    <w:rsid w:val="007646DB"/>
    <w:rsid w:val="00781088"/>
    <w:rsid w:val="0079530E"/>
    <w:rsid w:val="0079702F"/>
    <w:rsid w:val="007B4F86"/>
    <w:rsid w:val="007B79D6"/>
    <w:rsid w:val="007C3741"/>
    <w:rsid w:val="007C4496"/>
    <w:rsid w:val="00802920"/>
    <w:rsid w:val="00806D30"/>
    <w:rsid w:val="00807A86"/>
    <w:rsid w:val="0081231C"/>
    <w:rsid w:val="0081776D"/>
    <w:rsid w:val="00834004"/>
    <w:rsid w:val="00844234"/>
    <w:rsid w:val="00854577"/>
    <w:rsid w:val="00883252"/>
    <w:rsid w:val="00886BCA"/>
    <w:rsid w:val="00891EC7"/>
    <w:rsid w:val="00897B2D"/>
    <w:rsid w:val="008E55C6"/>
    <w:rsid w:val="008E568F"/>
    <w:rsid w:val="008F5DCA"/>
    <w:rsid w:val="00915031"/>
    <w:rsid w:val="009520D3"/>
    <w:rsid w:val="009648DB"/>
    <w:rsid w:val="00986BA2"/>
    <w:rsid w:val="0099357D"/>
    <w:rsid w:val="00994C3E"/>
    <w:rsid w:val="009A12CF"/>
    <w:rsid w:val="009A1D0A"/>
    <w:rsid w:val="009B5F49"/>
    <w:rsid w:val="009F3AC6"/>
    <w:rsid w:val="00A30255"/>
    <w:rsid w:val="00A33D94"/>
    <w:rsid w:val="00A431F7"/>
    <w:rsid w:val="00A46D76"/>
    <w:rsid w:val="00A562A1"/>
    <w:rsid w:val="00A611EF"/>
    <w:rsid w:val="00A83F0B"/>
    <w:rsid w:val="00A90B8F"/>
    <w:rsid w:val="00A91121"/>
    <w:rsid w:val="00AA349C"/>
    <w:rsid w:val="00AC72BE"/>
    <w:rsid w:val="00AD57CC"/>
    <w:rsid w:val="00AD6370"/>
    <w:rsid w:val="00AE1AE1"/>
    <w:rsid w:val="00B111E2"/>
    <w:rsid w:val="00B126DD"/>
    <w:rsid w:val="00B25B8F"/>
    <w:rsid w:val="00B31C83"/>
    <w:rsid w:val="00B33FE7"/>
    <w:rsid w:val="00B372DE"/>
    <w:rsid w:val="00B44E15"/>
    <w:rsid w:val="00B51C15"/>
    <w:rsid w:val="00B66200"/>
    <w:rsid w:val="00B70DC3"/>
    <w:rsid w:val="00B746F8"/>
    <w:rsid w:val="00B75289"/>
    <w:rsid w:val="00BA541B"/>
    <w:rsid w:val="00BB017F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4407"/>
    <w:rsid w:val="00C9260B"/>
    <w:rsid w:val="00C93638"/>
    <w:rsid w:val="00CB08E5"/>
    <w:rsid w:val="00CB5FFA"/>
    <w:rsid w:val="00CC5004"/>
    <w:rsid w:val="00CE4923"/>
    <w:rsid w:val="00CE49E3"/>
    <w:rsid w:val="00D05CD7"/>
    <w:rsid w:val="00D2648A"/>
    <w:rsid w:val="00D36E53"/>
    <w:rsid w:val="00D66B44"/>
    <w:rsid w:val="00D92A80"/>
    <w:rsid w:val="00DA4205"/>
    <w:rsid w:val="00DC4A10"/>
    <w:rsid w:val="00E17D42"/>
    <w:rsid w:val="00E532D7"/>
    <w:rsid w:val="00E5584B"/>
    <w:rsid w:val="00E6453A"/>
    <w:rsid w:val="00E7707E"/>
    <w:rsid w:val="00EA2298"/>
    <w:rsid w:val="00EA4620"/>
    <w:rsid w:val="00EE6287"/>
    <w:rsid w:val="00EF397A"/>
    <w:rsid w:val="00F00AA7"/>
    <w:rsid w:val="00F266DB"/>
    <w:rsid w:val="00F5306D"/>
    <w:rsid w:val="00F53E56"/>
    <w:rsid w:val="00F560DB"/>
    <w:rsid w:val="00F65033"/>
    <w:rsid w:val="00F73105"/>
    <w:rsid w:val="00F81A75"/>
    <w:rsid w:val="00F97060"/>
    <w:rsid w:val="00FB2F54"/>
    <w:rsid w:val="00FB5369"/>
    <w:rsid w:val="00FC2BDF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y@pgcit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grov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mn.uta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eaumont@pgc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6</cp:revision>
  <cp:lastPrinted>2021-05-20T19:59:00Z</cp:lastPrinted>
  <dcterms:created xsi:type="dcterms:W3CDTF">2021-05-17T15:19:00Z</dcterms:created>
  <dcterms:modified xsi:type="dcterms:W3CDTF">2021-05-20T23:29:00Z</dcterms:modified>
</cp:coreProperties>
</file>