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4"/>
        <w:rPr>
          <w:sz w:val="20"/>
        </w:rPr>
      </w:pPr>
      <w:r>
        <w:rPr>
          <w:sz w:val="20"/>
        </w:rPr>
        <w:pict>
          <v:group style="width:550.550pt;height:90.6pt;mso-position-horizontal-relative:char;mso-position-vertical-relative:line" coordorigin="0,0" coordsize="11011,1812">
            <v:line style="position:absolute" from="206,1407" to="11006,1407" stroked="true" strokeweight=".5pt" strokecolor="#000000">
              <v:stroke dashstyle="solid"/>
            </v:line>
            <v:shape style="position:absolute;left:0;top:72;width:2131;height:174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21;top:0;width:7256;height:103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Arial"/>
                        <w:sz w:val="28"/>
                      </w:rPr>
                    </w:pPr>
                    <w:bookmarkStart w:name="Pleasant Grove Historic Preservation Com" w:id="1"/>
                    <w:bookmarkEnd w:id="1"/>
                    <w:r>
                      <w:rPr/>
                    </w:r>
                    <w:r>
                      <w:rPr>
                        <w:rFonts w:ascii="Arial"/>
                        <w:sz w:val="28"/>
                      </w:rPr>
                      <w:t>Pleasant Grove Historic Preservation Commission Agenda</w:t>
                    </w:r>
                  </w:p>
                  <w:p>
                    <w:pPr>
                      <w:tabs>
                        <w:tab w:pos="2484" w:val="left" w:leader="none"/>
                      </w:tabs>
                      <w:spacing w:line="360" w:lineRule="atLeast" w:before="0"/>
                      <w:ind w:left="0" w:right="173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Meeting Date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Time:</w:t>
                      <w:tab/>
                      <w:t>Thursday, 21 April 2022,</w:t>
                    </w:r>
                    <w:r>
                      <w:rPr>
                        <w:spacing w:val="-3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7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PM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Meeting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Place:</w:t>
                      <w:tab/>
                      <w:t>Community Room (108 S. 100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E.)</w:t>
                    </w:r>
                  </w:p>
                </w:txbxContent>
              </v:textbox>
              <w10:wrap type="none"/>
            </v:shape>
            <v:shape style="position:absolute;left:2221;top:1436;width:10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24"/>
                      </w:rPr>
                    </w:pPr>
                    <w:bookmarkStart w:name="Business" w:id="2"/>
                    <w:bookmarkEnd w:id="2"/>
                    <w:r>
                      <w:rPr/>
                    </w:r>
                    <w:r>
                      <w:rPr>
                        <w:rFonts w:ascii="Arial"/>
                        <w:b/>
                        <w:i/>
                        <w:sz w:val="24"/>
                      </w:rPr>
                      <w:t>Business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14" w:lineRule="exact" w:before="0"/>
        <w:ind w:left="2316" w:right="8077"/>
        <w:jc w:val="center"/>
      </w:pPr>
      <w:r>
        <w:rPr/>
        <w:t>Excused:</w:t>
      </w:r>
    </w:p>
    <w:p>
      <w:pPr>
        <w:pStyle w:val="BodyText"/>
        <w:tabs>
          <w:tab w:pos="4279" w:val="left" w:leader="none"/>
        </w:tabs>
        <w:spacing w:line="240" w:lineRule="exact" w:before="7"/>
        <w:ind w:left="320" w:right="6249"/>
      </w:pPr>
      <w:r>
        <w:rPr/>
        <w:t>Motion to</w:t>
      </w:r>
      <w:r>
        <w:rPr>
          <w:spacing w:val="-3"/>
        </w:rPr>
        <w:t> </w:t>
      </w:r>
      <w:r>
        <w:rPr/>
        <w:t>begin</w:t>
      </w:r>
      <w:r>
        <w:rPr>
          <w:spacing w:val="-1"/>
        </w:rPr>
        <w:t> </w:t>
      </w:r>
      <w:r>
        <w:rPr/>
        <w:t>meeting:</w:t>
        <w:tab/>
      </w:r>
      <w:r>
        <w:rPr>
          <w:spacing w:val="-1"/>
        </w:rPr>
        <w:t>Second: </w:t>
      </w:r>
      <w:r>
        <w:rPr/>
        <w:t>Motion to approve meeting</w:t>
      </w:r>
      <w:r>
        <w:rPr>
          <w:spacing w:val="-8"/>
        </w:rPr>
        <w:t> </w:t>
      </w:r>
      <w:r>
        <w:rPr/>
        <w:t>minutes:</w:t>
      </w:r>
    </w:p>
    <w:p>
      <w:pPr>
        <w:pStyle w:val="BodyText"/>
        <w:rPr>
          <w:sz w:val="21"/>
        </w:rPr>
      </w:pPr>
    </w:p>
    <w:p>
      <w:pPr>
        <w:pStyle w:val="Heading1"/>
        <w:rPr>
          <w:i/>
        </w:rPr>
      </w:pPr>
      <w:bookmarkStart w:name="Discussion with Daniel Cardenas, Communi" w:id="3"/>
      <w:bookmarkEnd w:id="3"/>
      <w:r>
        <w:rPr>
          <w:b w:val="0"/>
          <w:i w:val="0"/>
        </w:rPr>
      </w:r>
      <w:r>
        <w:rPr>
          <w:i/>
        </w:rPr>
        <w:t>Discussion with Daniel Cardenas, Community Development Director</w:t>
      </w:r>
    </w:p>
    <w:p>
      <w:pPr>
        <w:pStyle w:val="BodyText"/>
        <w:spacing w:before="105"/>
        <w:ind w:left="320"/>
      </w:pPr>
      <w:r>
        <w:rPr/>
        <w:t>Discuss how the Community Development Department and our Commission can better team with each other.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rPr>
          <w:i/>
        </w:rPr>
      </w:pPr>
      <w:bookmarkStart w:name="Monthly Subcommittee Check-in Reports" w:id="4"/>
      <w:bookmarkEnd w:id="4"/>
      <w:r>
        <w:rPr>
          <w:b w:val="0"/>
          <w:i w:val="0"/>
        </w:rPr>
      </w:r>
      <w:r>
        <w:rPr>
          <w:i/>
        </w:rPr>
        <w:t>Monthly Subcommittee Check-in Reports</w:t>
      </w:r>
    </w:p>
    <w:p>
      <w:pPr>
        <w:pStyle w:val="BodyText"/>
        <w:spacing w:before="105"/>
        <w:ind w:left="320"/>
      </w:pPr>
      <w:r>
        <w:rPr/>
        <w:t>1.   Conduct subcommittee monthly check-in reports from subcommittee heads:</w:t>
      </w:r>
    </w:p>
    <w:p>
      <w:pPr>
        <w:pStyle w:val="BodyText"/>
        <w:spacing w:before="11"/>
        <w:rPr>
          <w:sz w:val="12"/>
        </w:rPr>
      </w:pPr>
    </w:p>
    <w:tbl>
      <w:tblPr>
        <w:tblW w:w="0" w:type="auto"/>
        <w:jc w:val="left"/>
        <w:tblInd w:w="32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5"/>
        <w:gridCol w:w="8280"/>
      </w:tblGrid>
      <w:tr>
        <w:trPr>
          <w:trHeight w:val="2201" w:hRule="exact"/>
        </w:trPr>
        <w:tc>
          <w:tcPr>
            <w:tcW w:w="2155" w:type="dxa"/>
          </w:tcPr>
          <w:p>
            <w:pPr>
              <w:pStyle w:val="TableParagraph"/>
              <w:ind w:right="767"/>
              <w:rPr>
                <w:sz w:val="22"/>
              </w:rPr>
            </w:pPr>
            <w:r>
              <w:rPr>
                <w:sz w:val="22"/>
              </w:rPr>
              <w:t>Preservation (Chris Schow)</w:t>
            </w:r>
          </w:p>
        </w:tc>
        <w:tc>
          <w:tcPr>
            <w:tcW w:w="828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40" w:val="left" w:leader="none"/>
              </w:tabs>
              <w:spacing w:line="240" w:lineRule="exact" w:before="71" w:after="0"/>
              <w:ind w:left="440" w:right="142" w:hanging="360"/>
              <w:jc w:val="left"/>
              <w:rPr>
                <w:sz w:val="22"/>
              </w:rPr>
            </w:pPr>
            <w:r>
              <w:rPr>
                <w:sz w:val="22"/>
              </w:rPr>
              <w:t>Steve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Cornell’s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(FFKR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Architects)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awarded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Old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Town </w:t>
            </w:r>
            <w:r>
              <w:rPr>
                <w:sz w:val="22"/>
              </w:rPr>
              <w:t>Hall project. An RFP is currently active for the construction phase. Scott Darrington will schedule a kickoff meeting with FFKR in April. Estimated completion date is fall 2022 (potentially in time for an open house during Heritage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Festival).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0" w:val="left" w:leader="none"/>
              </w:tabs>
              <w:spacing w:line="240" w:lineRule="auto" w:before="106" w:after="0"/>
              <w:ind w:left="44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Preservation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Utah/SHPO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Conference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April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(8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PM).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0" w:val="left" w:leader="none"/>
              </w:tabs>
              <w:spacing w:line="240" w:lineRule="auto" w:before="106" w:after="0"/>
              <w:ind w:left="44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May is Preservation Month. Are we doing a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project?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0" w:val="left" w:leader="none"/>
              </w:tabs>
              <w:spacing w:line="240" w:lineRule="auto" w:before="106" w:after="0"/>
              <w:ind w:left="439" w:right="0" w:hanging="359"/>
              <w:jc w:val="left"/>
              <w:rPr>
                <w:sz w:val="22"/>
              </w:rPr>
            </w:pPr>
            <w:r>
              <w:rPr>
                <w:sz w:val="22"/>
              </w:rPr>
              <w:t>Should we start up the cemetery project again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now?</w:t>
            </w:r>
          </w:p>
        </w:tc>
      </w:tr>
      <w:tr>
        <w:trPr>
          <w:trHeight w:val="641" w:hRule="exact"/>
        </w:trPr>
        <w:tc>
          <w:tcPr>
            <w:tcW w:w="2155" w:type="dxa"/>
          </w:tcPr>
          <w:p>
            <w:pPr>
              <w:pStyle w:val="TableParagraph"/>
              <w:spacing w:line="246" w:lineRule="exact" w:before="57"/>
              <w:rPr>
                <w:sz w:val="22"/>
              </w:rPr>
            </w:pPr>
            <w:r>
              <w:rPr>
                <w:sz w:val="22"/>
              </w:rPr>
              <w:t>Archives</w:t>
            </w:r>
          </w:p>
          <w:p>
            <w:pPr>
              <w:pStyle w:val="TableParagraph"/>
              <w:spacing w:line="246" w:lineRule="exact" w:before="0"/>
              <w:rPr>
                <w:sz w:val="22"/>
              </w:rPr>
            </w:pPr>
            <w:r>
              <w:rPr>
                <w:sz w:val="22"/>
              </w:rPr>
              <w:t>(Karen Harbold)</w:t>
            </w:r>
          </w:p>
        </w:tc>
        <w:tc>
          <w:tcPr>
            <w:tcW w:w="8280" w:type="dxa"/>
          </w:tcPr>
          <w:p>
            <w:pPr>
              <w:pStyle w:val="TableParagraph"/>
              <w:spacing w:line="240" w:lineRule="auto" w:before="57"/>
              <w:rPr>
                <w:sz w:val="22"/>
              </w:rPr>
            </w:pPr>
            <w:r>
              <w:rPr>
                <w:sz w:val="22"/>
              </w:rPr>
              <w:t>Next inventory session is 11 May at 4:30 PM.</w:t>
            </w:r>
          </w:p>
        </w:tc>
      </w:tr>
      <w:tr>
        <w:trPr>
          <w:trHeight w:val="1961" w:hRule="exact"/>
        </w:trPr>
        <w:tc>
          <w:tcPr>
            <w:tcW w:w="2155" w:type="dxa"/>
          </w:tcPr>
          <w:p>
            <w:pPr>
              <w:pStyle w:val="TableParagraph"/>
              <w:ind w:right="957"/>
              <w:rPr>
                <w:sz w:val="22"/>
              </w:rPr>
            </w:pPr>
            <w:r>
              <w:rPr>
                <w:sz w:val="22"/>
              </w:rPr>
              <w:t>History &amp; Publications</w:t>
            </w: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(Laurel Cunningham)</w:t>
            </w:r>
          </w:p>
        </w:tc>
        <w:tc>
          <w:tcPr>
            <w:tcW w:w="828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40" w:val="left" w:leader="none"/>
              </w:tabs>
              <w:spacing w:line="240" w:lineRule="exact" w:before="71" w:after="0"/>
              <w:ind w:left="440" w:right="249" w:hanging="360"/>
              <w:jc w:val="left"/>
              <w:rPr>
                <w:sz w:val="22"/>
              </w:rPr>
            </w:pPr>
            <w:r>
              <w:rPr>
                <w:sz w:val="22"/>
              </w:rPr>
              <w:t>Monthly status report of the </w:t>
            </w:r>
            <w:r>
              <w:rPr>
                <w:spacing w:val="-5"/>
                <w:sz w:val="22"/>
              </w:rPr>
              <w:t>Volume </w:t>
            </w:r>
            <w:r>
              <w:rPr>
                <w:sz w:val="22"/>
              </w:rPr>
              <w:t>2 edit of the PG history book: two drafts are currently being reviewed by Jeanne and Sheri. They will be passed to Karen, Geri,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the Schows, and Linda. The printer is facing supply-chain problems, so our new rollout date is Heritage Festival (12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Sept).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0" w:val="left" w:leader="none"/>
              </w:tabs>
              <w:spacing w:line="240" w:lineRule="exact" w:before="120" w:after="0"/>
              <w:ind w:left="439" w:right="349" w:hanging="359"/>
              <w:jc w:val="left"/>
              <w:rPr>
                <w:sz w:val="22"/>
              </w:rPr>
            </w:pPr>
            <w:r>
              <w:rPr>
                <w:sz w:val="22"/>
              </w:rPr>
              <w:t>Laurel is beginning a new project: a booklet about the Manila Church (same size and format as our 3 previous booklets). Rollout will be August 2022 to coincide with an event put on by Stonegate Reception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Center.</w:t>
            </w:r>
          </w:p>
        </w:tc>
      </w:tr>
      <w:tr>
        <w:trPr>
          <w:trHeight w:val="641" w:hRule="exact"/>
        </w:trPr>
        <w:tc>
          <w:tcPr>
            <w:tcW w:w="2155" w:type="dxa"/>
          </w:tcPr>
          <w:p>
            <w:pPr>
              <w:pStyle w:val="TableParagraph"/>
              <w:ind w:right="132"/>
              <w:rPr>
                <w:sz w:val="22"/>
              </w:rPr>
            </w:pPr>
            <w:r>
              <w:rPr>
                <w:sz w:val="22"/>
              </w:rPr>
              <w:t>Community Outreach (Denise Trickler)</w:t>
            </w:r>
          </w:p>
        </w:tc>
        <w:tc>
          <w:tcPr>
            <w:tcW w:w="8280" w:type="dxa"/>
          </w:tcPr>
          <w:p>
            <w:pPr>
              <w:pStyle w:val="TableParagraph"/>
              <w:spacing w:line="240" w:lineRule="auto" w:before="57"/>
              <w:rPr>
                <w:sz w:val="22"/>
              </w:rPr>
            </w:pPr>
            <w:r>
              <w:rPr>
                <w:sz w:val="22"/>
              </w:rPr>
              <w:t>Update on projects?</w:t>
            </w:r>
          </w:p>
        </w:tc>
      </w:tr>
    </w:tbl>
    <w:p>
      <w:pPr>
        <w:pStyle w:val="BodyText"/>
      </w:pPr>
    </w:p>
    <w:p>
      <w:pPr>
        <w:pStyle w:val="Heading1"/>
        <w:rPr>
          <w:i/>
        </w:rPr>
      </w:pPr>
      <w:bookmarkStart w:name="Other Business Items" w:id="5"/>
      <w:bookmarkEnd w:id="5"/>
      <w:r>
        <w:rPr>
          <w:b w:val="0"/>
          <w:i w:val="0"/>
        </w:rPr>
      </w:r>
      <w:r>
        <w:rPr>
          <w:i/>
        </w:rPr>
        <w:t>Other Business Items</w:t>
      </w:r>
    </w:p>
    <w:p>
      <w:pPr>
        <w:pStyle w:val="ListParagraph"/>
        <w:numPr>
          <w:ilvl w:val="0"/>
          <w:numId w:val="3"/>
        </w:numPr>
        <w:tabs>
          <w:tab w:pos="680" w:val="left" w:leader="none"/>
        </w:tabs>
        <w:spacing w:line="240" w:lineRule="auto" w:before="105" w:after="0"/>
        <w:ind w:left="680" w:right="0" w:hanging="360"/>
        <w:jc w:val="left"/>
        <w:rPr>
          <w:sz w:val="22"/>
        </w:rPr>
      </w:pPr>
      <w:r>
        <w:rPr>
          <w:sz w:val="22"/>
        </w:rPr>
        <w:t>Discuss ways to spend remaining Fiscal </w:t>
      </w:r>
      <w:r>
        <w:rPr>
          <w:spacing w:val="-6"/>
          <w:sz w:val="22"/>
        </w:rPr>
        <w:t>Year </w:t>
      </w:r>
      <w:r>
        <w:rPr>
          <w:sz w:val="22"/>
        </w:rPr>
        <w:t>2021 budget (must be billed with a receipt by 30 June</w:t>
      </w:r>
      <w:r>
        <w:rPr>
          <w:spacing w:val="-26"/>
          <w:sz w:val="22"/>
        </w:rPr>
        <w:t> </w:t>
      </w:r>
      <w:r>
        <w:rPr>
          <w:sz w:val="22"/>
        </w:rPr>
        <w:t>2022).</w:t>
      </w:r>
    </w:p>
    <w:p>
      <w:pPr>
        <w:pStyle w:val="ListParagraph"/>
        <w:numPr>
          <w:ilvl w:val="0"/>
          <w:numId w:val="3"/>
        </w:numPr>
        <w:tabs>
          <w:tab w:pos="680" w:val="left" w:leader="none"/>
        </w:tabs>
        <w:spacing w:line="240" w:lineRule="exact" w:before="120" w:after="0"/>
        <w:ind w:left="680" w:right="328" w:hanging="360"/>
        <w:jc w:val="left"/>
        <w:rPr>
          <w:sz w:val="22"/>
        </w:rPr>
      </w:pPr>
      <w:r>
        <w:rPr>
          <w:sz w:val="22"/>
        </w:rPr>
        <w:t>Laurel and Jeanne are presenting the Commission’s 2022 goals and projects to City Council at their work session</w:t>
      </w:r>
      <w:r>
        <w:rPr>
          <w:spacing w:val="-35"/>
          <w:sz w:val="22"/>
        </w:rPr>
        <w:t> </w:t>
      </w:r>
      <w:r>
        <w:rPr>
          <w:sz w:val="22"/>
        </w:rPr>
        <w:t>on </w:t>
      </w:r>
      <w:r>
        <w:rPr>
          <w:spacing w:val="-3"/>
          <w:sz w:val="22"/>
        </w:rPr>
        <w:t>Tuesday, </w:t>
      </w:r>
      <w:r>
        <w:rPr>
          <w:sz w:val="22"/>
        </w:rPr>
        <w:t>May 3 at 4:30</w:t>
      </w:r>
      <w:r>
        <w:rPr>
          <w:spacing w:val="-1"/>
          <w:sz w:val="22"/>
        </w:rPr>
        <w:t> </w:t>
      </w:r>
      <w:r>
        <w:rPr>
          <w:sz w:val="22"/>
        </w:rPr>
        <w:t>PM.</w:t>
      </w:r>
    </w:p>
    <w:p>
      <w:pPr>
        <w:pStyle w:val="BodyText"/>
        <w:spacing w:before="106"/>
        <w:ind w:left="320"/>
      </w:pPr>
      <w:r>
        <w:rPr/>
        <w:t>3.</w:t>
      </w:r>
    </w:p>
    <w:p>
      <w:pPr>
        <w:pStyle w:val="BodyText"/>
        <w:rPr>
          <w:sz w:val="21"/>
        </w:rPr>
      </w:pPr>
    </w:p>
    <w:p>
      <w:pPr>
        <w:pStyle w:val="Heading1"/>
        <w:rPr>
          <w:i/>
        </w:rPr>
      </w:pPr>
      <w:bookmarkStart w:name="Next meeting: Thursday, May 19, 7 PM" w:id="6"/>
      <w:bookmarkEnd w:id="6"/>
      <w:r>
        <w:rPr>
          <w:b w:val="0"/>
          <w:i w:val="0"/>
        </w:rPr>
      </w:r>
      <w:r>
        <w:rPr>
          <w:i/>
        </w:rPr>
        <w:t>Next meeting: Thursday, May 19, 7 PM</w:t>
      </w:r>
    </w:p>
    <w:sectPr>
      <w:type w:val="continuous"/>
      <w:pgSz w:w="12240" w:h="15840"/>
      <w:pgMar w:top="740" w:bottom="280" w:left="4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680" w:hanging="360"/>
        <w:jc w:val="left"/>
      </w:pPr>
      <w:rPr>
        <w:rFonts w:hint="default" w:ascii="Times New Roman" w:hAnsi="Times New Roman" w:eastAsia="Times New Roman" w:cs="Times New Roman"/>
        <w:spacing w:val="-25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3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9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7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2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40" w:hanging="360"/>
        <w:jc w:val="left"/>
      </w:pPr>
      <w:rPr>
        <w:rFonts w:hint="default" w:ascii="Times New Roman" w:hAnsi="Times New Roman" w:eastAsia="Times New Roman" w:cs="Times New Roman"/>
        <w:spacing w:val="-29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3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2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0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40" w:hanging="360"/>
        <w:jc w:val="left"/>
      </w:pPr>
      <w:rPr>
        <w:rFonts w:hint="default" w:ascii="Times New Roman" w:hAnsi="Times New Roman" w:eastAsia="Times New Roman" w:cs="Times New Roman"/>
        <w:spacing w:val="-25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3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2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04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320"/>
      <w:outlineLvl w:val="1"/>
    </w:pPr>
    <w:rPr>
      <w:rFonts w:ascii="Arial" w:hAnsi="Arial" w:eastAsia="Arial" w:cs="Arial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05"/>
      <w:ind w:left="68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71" w:line="240" w:lineRule="exact"/>
      <w:ind w:left="8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04 Apr PGHPC Agenda</dc:title>
  <dcterms:created xsi:type="dcterms:W3CDTF">2022-04-21T14:04:33Z</dcterms:created>
  <dcterms:modified xsi:type="dcterms:W3CDTF">2022-04-21T14:04:33Z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Pages</vt:lpwstr>
  </property>
  <property fmtid="{D5CDD505-2E9C-101B-9397-08002B2CF9AE}" pid="4" name="LastSaved">
    <vt:filetime>2022-04-21T00:00:00Z</vt:filetime>
  </property>
</Properties>
</file>